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36" w:rsidRPr="0024449F" w:rsidRDefault="00435136" w:rsidP="0043513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عنوان فرایند: فرایند اصلاح طرح درس و طرح دوره کارآموزی و کارورزی دانشکده پیراپزشکی از نظر میزان پاسخگویی به نیاز جامعه و اهداف آموزشی وزارتخانه</w:t>
      </w:r>
    </w:p>
    <w:p w:rsidR="00435136" w:rsidRPr="0024449F" w:rsidRDefault="00435136" w:rsidP="0043513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B Nazanin"/>
          <w:b/>
          <w:bCs/>
          <w:sz w:val="24"/>
          <w:szCs w:val="24"/>
        </w:rPr>
      </w:pPr>
      <w:r w:rsidRPr="0024449F">
        <w:rPr>
          <w:rFonts w:cs="B Nazanin" w:hint="cs"/>
          <w:b/>
          <w:bCs/>
          <w:sz w:val="24"/>
          <w:szCs w:val="24"/>
          <w:rtl/>
        </w:rPr>
        <w:t>هدف از اجرای فرایند: تربیت نیروی انسانی متعهد درجهت پاسخگویی به نیازهای جامعه</w:t>
      </w:r>
    </w:p>
    <w:tbl>
      <w:tblPr>
        <w:tblStyle w:val="TableGrid"/>
        <w:bidiVisual/>
        <w:tblW w:w="8940" w:type="dxa"/>
        <w:tblInd w:w="414" w:type="dxa"/>
        <w:tblLook w:val="04A0" w:firstRow="1" w:lastRow="0" w:firstColumn="1" w:lastColumn="0" w:noHBand="0" w:noVBand="1"/>
      </w:tblPr>
      <w:tblGrid>
        <w:gridCol w:w="9"/>
        <w:gridCol w:w="2627"/>
        <w:gridCol w:w="1829"/>
        <w:gridCol w:w="1176"/>
        <w:gridCol w:w="3299"/>
      </w:tblGrid>
      <w:tr w:rsidR="00435136" w:rsidRPr="0024449F" w:rsidTr="00737FFB">
        <w:trPr>
          <w:trHeight w:val="422"/>
        </w:trPr>
        <w:tc>
          <w:tcPr>
            <w:tcW w:w="4465" w:type="dxa"/>
            <w:gridSpan w:val="3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حوزه معاونت: </w:t>
            </w:r>
          </w:p>
        </w:tc>
        <w:tc>
          <w:tcPr>
            <w:tcW w:w="4475" w:type="dxa"/>
            <w:gridSpan w:val="2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فرایند: </w:t>
            </w:r>
          </w:p>
        </w:tc>
      </w:tr>
      <w:tr w:rsidR="00435136" w:rsidRPr="0024449F" w:rsidTr="00737FFB">
        <w:trPr>
          <w:trHeight w:val="397"/>
        </w:trPr>
        <w:tc>
          <w:tcPr>
            <w:tcW w:w="4465" w:type="dxa"/>
            <w:gridSpan w:val="3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مجری فرایند: مسئول آموزش پاسخگو</w:t>
            </w:r>
          </w:p>
        </w:tc>
        <w:tc>
          <w:tcPr>
            <w:tcW w:w="4475" w:type="dxa"/>
            <w:gridSpan w:val="2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نوع فرایند: اختصاصی</w:t>
            </w:r>
          </w:p>
        </w:tc>
      </w:tr>
      <w:tr w:rsidR="00435136" w:rsidRPr="0024449F" w:rsidTr="00737FFB">
        <w:trPr>
          <w:gridBefore w:val="1"/>
          <w:wBefore w:w="9" w:type="dxa"/>
        </w:trPr>
        <w:tc>
          <w:tcPr>
            <w:tcW w:w="2627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ورودی های فرایند:</w:t>
            </w:r>
          </w:p>
        </w:tc>
        <w:tc>
          <w:tcPr>
            <w:tcW w:w="3005" w:type="dxa"/>
            <w:gridSpan w:val="2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خروجی های فرایند:</w:t>
            </w:r>
          </w:p>
        </w:tc>
        <w:tc>
          <w:tcPr>
            <w:tcW w:w="3299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مشتریان فرایند:</w:t>
            </w:r>
          </w:p>
        </w:tc>
      </w:tr>
      <w:tr w:rsidR="00435136" w:rsidRPr="0024449F" w:rsidTr="00737FFB">
        <w:trPr>
          <w:gridBefore w:val="1"/>
          <w:wBefore w:w="9" w:type="dxa"/>
        </w:trPr>
        <w:tc>
          <w:tcPr>
            <w:tcW w:w="2627" w:type="dxa"/>
          </w:tcPr>
          <w:p w:rsidR="00435136" w:rsidRPr="0024449F" w:rsidRDefault="00435136" w:rsidP="00737FF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وزارتخانه و مطالعات و بررسی های کارشناسی</w:t>
            </w:r>
          </w:p>
        </w:tc>
        <w:tc>
          <w:tcPr>
            <w:tcW w:w="3005" w:type="dxa"/>
            <w:gridSpan w:val="2"/>
          </w:tcPr>
          <w:p w:rsidR="00435136" w:rsidRPr="0024449F" w:rsidRDefault="00435136" w:rsidP="00737FF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عملکرد صحیح در حوزه آموزش پاسخگو و تربیت نیروی انسانی متع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د جهت پاسخ به نیازهای جامعه</w:t>
            </w:r>
          </w:p>
        </w:tc>
        <w:tc>
          <w:tcPr>
            <w:tcW w:w="3299" w:type="dxa"/>
          </w:tcPr>
          <w:p w:rsidR="00435136" w:rsidRPr="0024449F" w:rsidRDefault="00435136" w:rsidP="00737FF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اساتید، دانشجویان و دریافت کنندگان خدمات بهداشتی درمانی</w:t>
            </w:r>
          </w:p>
        </w:tc>
      </w:tr>
      <w:tr w:rsidR="00435136" w:rsidRPr="0024449F" w:rsidTr="00737FFB">
        <w:trPr>
          <w:gridBefore w:val="1"/>
          <w:wBefore w:w="9" w:type="dxa"/>
        </w:trPr>
        <w:tc>
          <w:tcPr>
            <w:tcW w:w="2627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شاخص های پایش و اندازه گیری فرایند:</w:t>
            </w:r>
          </w:p>
        </w:tc>
        <w:tc>
          <w:tcPr>
            <w:tcW w:w="3005" w:type="dxa"/>
            <w:gridSpan w:val="2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دوره زمانی پایش فرایند:</w:t>
            </w:r>
          </w:p>
        </w:tc>
        <w:tc>
          <w:tcPr>
            <w:tcW w:w="3299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کل زمان انجام فرایند:</w:t>
            </w:r>
          </w:p>
        </w:tc>
      </w:tr>
      <w:tr w:rsidR="00435136" w:rsidRPr="0024449F" w:rsidTr="00737FFB">
        <w:trPr>
          <w:gridBefore w:val="1"/>
          <w:wBefore w:w="9" w:type="dxa"/>
        </w:trPr>
        <w:tc>
          <w:tcPr>
            <w:tcW w:w="2627" w:type="dxa"/>
          </w:tcPr>
          <w:p w:rsidR="00435136" w:rsidRPr="0024449F" w:rsidRDefault="00435136" w:rsidP="00737F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روش های ارزش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یابی استاندارد، استانداردهای کیف</w:t>
            </w: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یت و کمیت آموزشی</w:t>
            </w:r>
          </w:p>
        </w:tc>
        <w:tc>
          <w:tcPr>
            <w:tcW w:w="3005" w:type="dxa"/>
            <w:gridSpan w:val="2"/>
          </w:tcPr>
          <w:p w:rsidR="00435136" w:rsidRPr="0024449F" w:rsidRDefault="00435136" w:rsidP="00737F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سه ماه</w:t>
            </w:r>
          </w:p>
        </w:tc>
        <w:tc>
          <w:tcPr>
            <w:tcW w:w="3299" w:type="dxa"/>
          </w:tcPr>
          <w:p w:rsidR="00435136" w:rsidRPr="0024449F" w:rsidRDefault="00435136" w:rsidP="00737F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سه ماه</w:t>
            </w:r>
          </w:p>
        </w:tc>
      </w:tr>
    </w:tbl>
    <w:p w:rsidR="00435136" w:rsidRPr="0024449F" w:rsidRDefault="00435136" w:rsidP="0043513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B Nazanin"/>
          <w:b/>
          <w:bCs/>
          <w:sz w:val="24"/>
          <w:szCs w:val="24"/>
        </w:rPr>
      </w:pPr>
      <w:r w:rsidRPr="0024449F">
        <w:rPr>
          <w:rFonts w:cs="B Nazanin" w:hint="cs"/>
          <w:b/>
          <w:bCs/>
          <w:sz w:val="24"/>
          <w:szCs w:val="24"/>
          <w:rtl/>
        </w:rPr>
        <w:t>شرح مراحل انجام فرایند: ( نمودار جریان (فلوچارت) فرایند پیوست شود )</w:t>
      </w:r>
    </w:p>
    <w:p w:rsidR="00435136" w:rsidRPr="0024449F" w:rsidRDefault="00435136" w:rsidP="0043513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24449F">
        <w:rPr>
          <w:rFonts w:cs="B Nazanin" w:hint="cs"/>
          <w:b/>
          <w:bCs/>
          <w:sz w:val="24"/>
          <w:szCs w:val="24"/>
          <w:rtl/>
        </w:rPr>
        <w:t>فرم های مورد استفاده در فرایند: ( نام فرم ها ذکر شده و نمونه فرم ها پیوست شود )</w:t>
      </w:r>
    </w:p>
    <w:p w:rsidR="00435136" w:rsidRPr="0024449F" w:rsidRDefault="00435136" w:rsidP="00435136">
      <w:pPr>
        <w:pStyle w:val="ListParagraph"/>
        <w:ind w:left="785"/>
        <w:rPr>
          <w:rFonts w:cs="B Nazanin"/>
          <w:b/>
          <w:bCs/>
          <w:sz w:val="24"/>
          <w:szCs w:val="24"/>
          <w:rtl/>
        </w:rPr>
      </w:pPr>
    </w:p>
    <w:p w:rsidR="00435136" w:rsidRPr="0024449F" w:rsidRDefault="00435136" w:rsidP="00435136">
      <w:pPr>
        <w:pStyle w:val="ListParagraph"/>
        <w:pBdr>
          <w:bottom w:val="single" w:sz="4" w:space="1" w:color="auto"/>
        </w:pBdr>
        <w:ind w:left="785"/>
        <w:rPr>
          <w:rFonts w:cs="B Nazanin"/>
          <w:b/>
          <w:bCs/>
          <w:sz w:val="24"/>
          <w:szCs w:val="24"/>
        </w:rPr>
      </w:pPr>
      <w:r w:rsidRPr="0024449F">
        <w:rPr>
          <w:rFonts w:cs="B Nazanin" w:hint="cs"/>
          <w:b/>
          <w:bCs/>
          <w:sz w:val="24"/>
          <w:szCs w:val="24"/>
          <w:rtl/>
        </w:rPr>
        <w:t>شناسنامه فرایند، فلوچارت</w:t>
      </w:r>
    </w:p>
    <w:p w:rsidR="00435136" w:rsidRPr="0024449F" w:rsidRDefault="00435136" w:rsidP="0043513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B Nazanin"/>
          <w:b/>
          <w:bCs/>
          <w:sz w:val="24"/>
          <w:szCs w:val="24"/>
        </w:rPr>
      </w:pPr>
      <w:r w:rsidRPr="0024449F">
        <w:rPr>
          <w:rFonts w:cs="B Nazanin" w:hint="cs"/>
          <w:b/>
          <w:bCs/>
          <w:sz w:val="24"/>
          <w:szCs w:val="24"/>
          <w:rtl/>
        </w:rPr>
        <w:t>مستندات قانونی اجرای فرایند: ( شماره و تاریخ مستند قانونی ذکر شده و مستند آن پیوست شود )</w:t>
      </w:r>
    </w:p>
    <w:tbl>
      <w:tblPr>
        <w:tblStyle w:val="TableGrid"/>
        <w:bidiVisual/>
        <w:tblW w:w="8931" w:type="dxa"/>
        <w:tblInd w:w="429" w:type="dxa"/>
        <w:tblLook w:val="04A0" w:firstRow="1" w:lastRow="0" w:firstColumn="1" w:lastColumn="0" w:noHBand="0" w:noVBand="1"/>
      </w:tblPr>
      <w:tblGrid>
        <w:gridCol w:w="2920"/>
        <w:gridCol w:w="3005"/>
        <w:gridCol w:w="3006"/>
      </w:tblGrid>
      <w:tr w:rsidR="00435136" w:rsidRPr="0024449F" w:rsidTr="00737FFB">
        <w:tc>
          <w:tcPr>
            <w:tcW w:w="5925" w:type="dxa"/>
            <w:gridSpan w:val="2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نوع فناوری مورد استفاده در اجرای فرایند:</w:t>
            </w:r>
          </w:p>
        </w:tc>
        <w:tc>
          <w:tcPr>
            <w:tcW w:w="3006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اجرای فرایند به روش دورکاری</w:t>
            </w:r>
          </w:p>
        </w:tc>
      </w:tr>
      <w:tr w:rsidR="00435136" w:rsidRPr="0024449F" w:rsidTr="00737FFB">
        <w:tc>
          <w:tcPr>
            <w:tcW w:w="2920" w:type="dxa"/>
          </w:tcPr>
          <w:p w:rsidR="00435136" w:rsidRPr="0024449F" w:rsidRDefault="00435136" w:rsidP="00737FF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قابل انجام بصورت غیر حضوری است</w:t>
            </w:r>
          </w:p>
        </w:tc>
        <w:tc>
          <w:tcPr>
            <w:tcW w:w="3005" w:type="dxa"/>
          </w:tcPr>
          <w:p w:rsidR="00435136" w:rsidRPr="0024449F" w:rsidRDefault="00435136" w:rsidP="00737FF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در سطح اطلاع رسانی 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بصورت غیرحضوری قابل انجام</w:t>
            </w: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</w:t>
            </w:r>
          </w:p>
        </w:tc>
        <w:tc>
          <w:tcPr>
            <w:tcW w:w="3006" w:type="dxa"/>
          </w:tcPr>
          <w:p w:rsidR="00435136" w:rsidRPr="0024449F" w:rsidRDefault="00435136" w:rsidP="00737FF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اجرای فرایند به روش دورکاری قابل انجام نیست</w:t>
            </w:r>
          </w:p>
        </w:tc>
      </w:tr>
      <w:tr w:rsidR="00435136" w:rsidRPr="0024449F" w:rsidTr="00737FFB">
        <w:tc>
          <w:tcPr>
            <w:tcW w:w="2920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تهیه کننده:</w:t>
            </w:r>
          </w:p>
        </w:tc>
        <w:tc>
          <w:tcPr>
            <w:tcW w:w="3005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کننده:</w:t>
            </w:r>
          </w:p>
        </w:tc>
        <w:tc>
          <w:tcPr>
            <w:tcW w:w="3006" w:type="dxa"/>
          </w:tcPr>
          <w:p w:rsidR="00435136" w:rsidRPr="0024449F" w:rsidRDefault="00435136" w:rsidP="00435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تهیه:</w:t>
            </w:r>
          </w:p>
        </w:tc>
      </w:tr>
      <w:tr w:rsidR="00435136" w:rsidRPr="0024449F" w:rsidTr="00737FFB">
        <w:tc>
          <w:tcPr>
            <w:tcW w:w="2920" w:type="dxa"/>
          </w:tcPr>
          <w:p w:rsidR="00435136" w:rsidRPr="0024449F" w:rsidRDefault="00435136" w:rsidP="00737F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منیره السادات کدخدایی</w:t>
            </w:r>
          </w:p>
        </w:tc>
        <w:tc>
          <w:tcPr>
            <w:tcW w:w="3005" w:type="dxa"/>
          </w:tcPr>
          <w:p w:rsidR="00435136" w:rsidRPr="0024449F" w:rsidRDefault="00435136" w:rsidP="00737F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ارشد حسینی</w:t>
            </w:r>
          </w:p>
        </w:tc>
        <w:tc>
          <w:tcPr>
            <w:tcW w:w="3006" w:type="dxa"/>
          </w:tcPr>
          <w:p w:rsidR="00435136" w:rsidRPr="0024449F" w:rsidRDefault="00435136" w:rsidP="00737F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449F">
              <w:rPr>
                <w:rFonts w:cs="B Nazanin" w:hint="cs"/>
                <w:b/>
                <w:bCs/>
                <w:sz w:val="24"/>
                <w:szCs w:val="24"/>
                <w:rtl/>
              </w:rPr>
              <w:t>04/04/1397</w:t>
            </w:r>
          </w:p>
        </w:tc>
      </w:tr>
    </w:tbl>
    <w:p w:rsidR="00B824FB" w:rsidRDefault="00B94988" w:rsidP="00435136"/>
    <w:sectPr w:rsidR="00B82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8F5"/>
    <w:multiLevelType w:val="hybridMultilevel"/>
    <w:tmpl w:val="FF68072C"/>
    <w:lvl w:ilvl="0" w:tplc="73A03F4A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B0"/>
    <w:rsid w:val="00322831"/>
    <w:rsid w:val="00435136"/>
    <w:rsid w:val="0083735C"/>
    <w:rsid w:val="00B94988"/>
    <w:rsid w:val="00C6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0A9492-01AC-4CB6-BCF6-2FA2748F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136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43513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hosseini</dc:creator>
  <cp:keywords/>
  <dc:description/>
  <cp:lastModifiedBy>EDO azmoon</cp:lastModifiedBy>
  <cp:revision>2</cp:revision>
  <dcterms:created xsi:type="dcterms:W3CDTF">2024-03-09T08:01:00Z</dcterms:created>
  <dcterms:modified xsi:type="dcterms:W3CDTF">2024-03-09T08:01:00Z</dcterms:modified>
</cp:coreProperties>
</file>